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37" w:rsidRPr="00CD1637" w:rsidRDefault="00CD1637" w:rsidP="00CD1637">
      <w:r w:rsidRPr="00CD1637">
        <w:rPr>
          <w:cs/>
        </w:rPr>
        <w:t>การละเมิด</w:t>
      </w:r>
    </w:p>
    <w:p w:rsidR="00CD1637" w:rsidRPr="00CD1637" w:rsidRDefault="00CD1637" w:rsidP="00CD1637">
      <w:r w:rsidRPr="00CD1637">
        <w:rPr>
          <w:cs/>
        </w:rPr>
        <w:t>ละเมิดคืออะไร</w:t>
      </w:r>
      <w:r w:rsidRPr="00CD1637">
        <w:t> :</w:t>
      </w:r>
      <w:bookmarkStart w:id="0" w:name="_GoBack"/>
      <w:bookmarkEnd w:id="0"/>
      <w:r w:rsidRPr="00CD1637">
        <w:br/>
        <w:t>         </w:t>
      </w:r>
      <w:r w:rsidRPr="00CD1637">
        <w:rPr>
          <w:cs/>
        </w:rPr>
        <w:t>ละเมิดคือ การกระทำโดยจงใจหรือประมาทเลินเล่อต่อบุคคลภายนอกโดยผิดกฎหมายเป็นเหตุให้เขา (ผู้ถูกกระทำ)เสียหายแก่ชีวิตก็ดี แก่ร่างกายก็ดี อนามัยก็ดี เสรีภาพก็ดีทรัพย์สินหรือสิทธิอย่างหนึ่งอย่างใดก็ดีกฎหมายถือว่าผู้นั้นทำละเมิดจะต้องรับผิดชอบชดใช้ค่าสินไหมทดแทนเพื่อการละเมิดนั้น</w:t>
      </w:r>
      <w:r w:rsidRPr="00CD1637">
        <w:t> (</w:t>
      </w:r>
      <w:r w:rsidRPr="00CD1637">
        <w:rPr>
          <w:cs/>
        </w:rPr>
        <w:t>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420)</w:t>
      </w:r>
      <w:r w:rsidRPr="00CD1637">
        <w:br/>
        <w:t>          </w:t>
      </w:r>
      <w:r w:rsidRPr="00CD1637">
        <w:rPr>
          <w:cs/>
        </w:rPr>
        <w:t>สรุปการกระทำใดจะเป็นละเมิดต้องประกอบด้วยหลัก</w:t>
      </w:r>
      <w:r w:rsidRPr="00CD1637">
        <w:t> 3 </w:t>
      </w:r>
      <w:r w:rsidRPr="00CD1637">
        <w:rPr>
          <w:cs/>
        </w:rPr>
        <w:t>ประการ</w:t>
      </w:r>
      <w:r w:rsidRPr="00CD1637">
        <w:t> </w:t>
      </w:r>
      <w:r w:rsidRPr="00CD1637">
        <w:br/>
        <w:t>          1. </w:t>
      </w:r>
      <w:r w:rsidRPr="00CD1637">
        <w:rPr>
          <w:cs/>
        </w:rPr>
        <w:t>กระทำต่อบุคคลอื่นโดยผิดกฎหมาย</w:t>
      </w:r>
      <w:r w:rsidRPr="00CD1637">
        <w:t> </w:t>
      </w:r>
      <w:r w:rsidRPr="00CD1637">
        <w:br/>
        <w:t>              </w:t>
      </w:r>
      <w:r w:rsidRPr="00CD1637">
        <w:rPr>
          <w:cs/>
        </w:rPr>
        <w:t>ซึ่งหมายถึงการประทุษกรรม กระทำต่อบุคคลโดยผิดกฎหมายด้วยอาการฝ่าฝืนต่อความหมายที่ห้ามไว้หรือละเว้นไม่กระทำในสิ่งที่กฎหมายบัญญัติให้กระทำหรือตนมีหน้าที่ตามกฎหมายจะต้องกระทำโดยจงใจหรือประมาทเลินเล่อเป็นต้นว่า ฆ่าเขาตาย</w:t>
      </w:r>
      <w:r w:rsidRPr="00CD1637">
        <w:t>, </w:t>
      </w:r>
      <w:r w:rsidRPr="00CD1637">
        <w:rPr>
          <w:cs/>
        </w:rPr>
        <w:t>ทำร้ายร่างกายเขา</w:t>
      </w:r>
      <w:r w:rsidRPr="00CD1637">
        <w:t>,</w:t>
      </w:r>
      <w:r w:rsidRPr="00CD1637">
        <w:rPr>
          <w:cs/>
        </w:rPr>
        <w:t>ขับรถโดยประมาทชนคนตายและทรัพย์สินของเขาเสียหาย ฯลฯ</w:t>
      </w:r>
      <w:r w:rsidRPr="00CD1637">
        <w:br/>
        <w:t>          2. </w:t>
      </w:r>
      <w:r w:rsidRPr="00CD1637">
        <w:rPr>
          <w:cs/>
        </w:rPr>
        <w:t>กระทำโดยจงใจหรือประมาทเลินเล่อ</w:t>
      </w:r>
      <w:r w:rsidRPr="00CD1637">
        <w:br/>
        <w:t>              </w:t>
      </w:r>
      <w:r w:rsidRPr="00CD1637">
        <w:rPr>
          <w:cs/>
        </w:rPr>
        <w:t>กระทำโดยจงใจ คือการะทำโดยรู้สำนึกและในขณะเดียวกันก็รู้ว่าจะทำให้เขาเสียหายเช่น เจตนาฆ่าหรือเจตนาทำร้าย ฯลฯ อย่างไรก็ดีการกระทำโดยจงใจในเรื่องละเมิดถือหลักเบาบางกว่าทางอาญาสำหรับอาญานั้นต้องกระทำโดยรู้สึกสำนึกในการที่ทำและในขณะเดียวกันผู้กระทำต้องประสงค์ต่อผลหรือย่อมเล็งเห็นผลด้วยส่วนจงใจในเรื่องละเมิดบางกรณีไม่ผิดในทางอาญาแต่เป็นละเมิดต้องชดใช้ค่าเสียหายให้แก่เขา เช่น จำเลยรื้อห้องน้ำ ห้องครัวซึ่งโจทย์ปลูกล้ำออกไปนอกที่เช่าของวัดโดยวัดต้องการจะขุดคูได้บอกให้โจทย์รื้อแล้วโจทย์ไม่ยอมรื้อการที่จำเลยรื้อแล้วกองไว้หลังบ้านโจทย์มิได้เจตนาชั่วร้ายทำให้ทรัพย์ของโจทย์อันตรายเสียหายไม่เป็นความผิดฐานทำให้เสียทรัพย์แต่เป็นละเมิด เพราะรู้ว่าแล้วว่าการรื้อนั้นจะทำให้ทรัพย์ของโจทย์เสียหาย (ฎีกาที่</w:t>
      </w:r>
      <w:r w:rsidRPr="00CD1637">
        <w:t> 1617-1618/2500) </w:t>
      </w:r>
      <w:r w:rsidRPr="00CD1637">
        <w:br/>
        <w:t>            </w:t>
      </w:r>
      <w:r w:rsidRPr="00CD1637">
        <w:rPr>
          <w:cs/>
        </w:rPr>
        <w:t>คำว่าประมาทเลินเล่อในทางแพ่งหมายความถึงการกระทำที่ขาดความระมัดระวังจนเป็นเหตุให้เกิดความเสียหายนั้นและหมายความถึงการไม่ป้องกันผลที่เกิดขึ้นโดยประมาทเลินเล่อแม้ตนเองไม่ได้กระทำให้เกิดผลนั้นขึ้นระดับความระมัดระวังของบุคคลต้องถือระดับบุคคลธรรมดา</w:t>
      </w:r>
      <w:r w:rsidRPr="00CD1637">
        <w:t> </w:t>
      </w:r>
      <w:r w:rsidRPr="00CD1637">
        <w:br/>
        <w:t>          </w:t>
      </w:r>
      <w:r w:rsidRPr="00CD1637">
        <w:rPr>
          <w:cs/>
        </w:rPr>
        <w:t>ตัวอย่างเช่น นาย ก.ขับรถยนต์ไปในถนนที่มีคนเดินจอแจด้วยความเร็วและไม่ได้ให้สัญญาณแตรแล้วเฉี่ยวชนถูกคนเดินถนนได้รับบาดเจ็บดังนี้ถือว่า นาย ก.กระทำละเมิดโดยประมาทเลินเล่อ</w:t>
      </w:r>
      <w:r w:rsidRPr="00CD1637">
        <w:br/>
        <w:t>          3. </w:t>
      </w:r>
      <w:r w:rsidRPr="00CD1637">
        <w:rPr>
          <w:cs/>
        </w:rPr>
        <w:t>ทำให้บุคคลอื่นเสียหาย</w:t>
      </w:r>
      <w:r w:rsidRPr="00CD1637">
        <w:t> </w:t>
      </w:r>
      <w:r w:rsidRPr="00CD1637">
        <w:br/>
        <w:t>              </w:t>
      </w:r>
      <w:r w:rsidRPr="00CD1637">
        <w:rPr>
          <w:cs/>
        </w:rPr>
        <w:t>โดยปกติผู้กระทำต้องรับผิดเฉพาะการกระทำของตนแต่อย่างไรก็ดีในเรื่องละเมิดถ้าได้มีการกระทำละเมิดร่วมกันหรือแม้มิได้ร่วมแต่เป็นผู้ยุยงส่งเสริมหรือช่วยเหลือในการกระทำละเมิดดังนี้บุคคลเหล่านี้จะต้องร่วมกันรับผิดใช้ค่าสินไหมทดแทนความเสียหายนั้น (ป.พ.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432) </w:t>
      </w:r>
      <w:r w:rsidRPr="00CD1637">
        <w:br/>
        <w:t>              </w:t>
      </w:r>
      <w:r w:rsidRPr="00CD1637">
        <w:rPr>
          <w:cs/>
        </w:rPr>
        <w:t>ในบางกรณีแม้จะไม่ได้ร่วมกระทำละเมิดหรือยุยงส่งเสริมหรือช่วยเหลือในการกระทำละเมิดแต่กฎหมายบัญญัติให้ต้องร่วมผิดกับผู้ละเมิดได้แก่กรณีต่อไปนี้</w:t>
      </w:r>
      <w:r w:rsidRPr="00CD1637">
        <w:t> </w:t>
      </w:r>
      <w:r w:rsidRPr="00CD1637">
        <w:br/>
        <w:t>                  3.1 </w:t>
      </w:r>
      <w:r w:rsidRPr="00CD1637">
        <w:rPr>
          <w:cs/>
        </w:rPr>
        <w:t>นายจ้างจะต้องรับผิดชอบกับลูกจ้างในผลแห่งการละเมิดซึ่งลูกจ้างได้กระทำไปในทางการที่นายจ้างนั้น (ป.</w:t>
      </w:r>
      <w:r w:rsidRPr="00CD1637">
        <w:rPr>
          <w:cs/>
        </w:rPr>
        <w:lastRenderedPageBreak/>
        <w:t>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432)</w:t>
      </w:r>
      <w:r w:rsidRPr="00CD1637">
        <w:br/>
        <w:t>                  </w:t>
      </w:r>
      <w:r w:rsidRPr="00CD1637">
        <w:rPr>
          <w:cs/>
        </w:rPr>
        <w:t>เรื่องนายจ้างต้องรับผิดร่วมกับลูกจ้างในผลละเมิดซึ่งเกิดจากการกระทำในทางการที่จ้างนี้มีกรณีที่ผู้เสียหายพึงต้องระมัดระวังคือ อย่าตัดสินใจประนีประนอมยอมความกับลูกจ้างเพราะถ้าประนีประนอมยอมความกับลูกจ้างไปแล้วหนี้อันเกิดจากมูลละเมิดก็ระงับสิ้นไปเพราะสัญญาประนีประนอมยอมความเกิดหนี้ใหม่ตามสัญญาอันเป็นเหตุให้นายจ้างพ้นจากความรับผิดผู้เสียหายจะต้องฟ้องนายจ้างให้ร่วมรับผิดในมูลหนี้ละเมิดก็ไม่ได้เพราะหนี้ละเมิดระงับไปแล้วจะฟ้องให้รับผิดตามสัญญาประนีประนอมก็ไม่ได้ เพราะนายจ้างมิได้เป็นคู่สัญญาถ้าลูกจ้างไม่มีทรัพย์สินจะชำระหนี้ ผู้เสียหายก็สูญเปล่าจึงเป็นเรื่องที่ต้องระมัดระวังอย่างยิ่งทางแก้ในเรื่องนี้ต้องให้นายจ้างตกลงเป็นคู่สัญญาประนีประนอมยอมความร่วมกับลูกจ้างโดยมีบุคคลค้ำประกันการ</w:t>
      </w:r>
      <w:proofErr w:type="spellStart"/>
      <w:r w:rsidRPr="00CD1637">
        <w:rPr>
          <w:cs/>
        </w:rPr>
        <w:t>ปฎิบั</w:t>
      </w:r>
      <w:proofErr w:type="spellEnd"/>
      <w:r w:rsidRPr="00CD1637">
        <w:rPr>
          <w:cs/>
        </w:rPr>
        <w:t>ติตามสัญญาด้วย</w:t>
      </w:r>
      <w:r w:rsidRPr="00CD1637">
        <w:t> </w:t>
      </w:r>
      <w:r w:rsidRPr="00CD1637">
        <w:br/>
        <w:t>                  3.2. </w:t>
      </w:r>
      <w:r w:rsidRPr="00CD1637">
        <w:rPr>
          <w:cs/>
        </w:rPr>
        <w:t>ตัวการต้องรับผิดชอบกับตัวแทนในผลละเมิดซึ่งตัวแทนได้กระทำไปภายในขอบอำนาจแห่งฐานะตัวแทน (ป.พ.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429) </w:t>
      </w:r>
      <w:r w:rsidRPr="00CD1637">
        <w:br/>
        <w:t>                  3.3 </w:t>
      </w:r>
      <w:r w:rsidRPr="00CD1637">
        <w:rPr>
          <w:cs/>
        </w:rPr>
        <w:t>บิดามารดาของผู้เยาว์หรือผู้อนุบาลของผู้วิกลจริตจะต้องร่วมรับผิดในผลละเมิดที่ผู้เยาว์หรือผู้วิกลจริตกระทำเว้นแต่จะพิสูจน์ได้ว่า ได้ใช้ความระมัดระวังตามสมควรแก่หน้าที่ดูแลแล้ว (ป.</w:t>
      </w:r>
      <w:proofErr w:type="spellStart"/>
      <w:r w:rsidRPr="00CD1637">
        <w:rPr>
          <w:cs/>
        </w:rPr>
        <w:t>พ.พ</w:t>
      </w:r>
      <w:proofErr w:type="spellEnd"/>
      <w:r w:rsidRPr="00CD1637">
        <w:rPr>
          <w:cs/>
        </w:rPr>
        <w:t>.มาตรา</w:t>
      </w:r>
      <w:r w:rsidRPr="00CD1637">
        <w:t> 429 ) </w:t>
      </w:r>
      <w:r w:rsidRPr="00CD1637">
        <w:br/>
        <w:t>                  3.4. </w:t>
      </w:r>
      <w:r w:rsidRPr="00CD1637">
        <w:rPr>
          <w:cs/>
        </w:rPr>
        <w:t>ครูอาจารย์ นายจ้างหรือบุคคลอื่นซึ่งรับดูแลบุคคลผู้ไร้ความสามารถอยู่เป็นนิตย์ หรือชั่วครั้งคราวจะต้องรับผิดร่วมกับผู้ไร้ความสามารถในการละเมิดซึ่งเขาได้กระทำลงในระหว่างที่อยู่ในความดูแลของตน ถ้าหากพิสูจน์ได้ว่าครูบาอาจารย์นายจ้างหรือบุคคลอื่นมิได้ใช้ความระมัดระวังตามสมควร (ป.พ.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430)</w:t>
      </w:r>
      <w:r w:rsidRPr="00CD1637">
        <w:br/>
        <w:t>                 3.5 </w:t>
      </w:r>
      <w:r w:rsidRPr="00CD1637">
        <w:rPr>
          <w:cs/>
        </w:rPr>
        <w:t>เจ้าของสัตว์หรือบุคคลผู้รับเลี้ยงรับรักษาไว้แทนเจ้าของต้องใช้ค่าสินไหมทดแทนให้แก่ฝ่ายที่ต้องเสียหายอันเกิดจากสัตว์ เว้นแต่พิสูจน์ได้ว่าตนได้ใช้ความระมัดระวังอันสมควรแก่การเลี้ยงการรักษาตามชนิดและวิสัยของสัตว์หรือตามพฤติการณ์อย่างอื่นหรือพิสูจน์ได้ว่าความเสียหายนั้นย่อมจะเกิดมีขึ้นทั้งที่ได้ใช้ความระมัดระวังถึงเพียงนั้น (ป.พ.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433) </w:t>
      </w:r>
      <w:r w:rsidRPr="00CD1637">
        <w:br/>
        <w:t>                </w:t>
      </w:r>
      <w:r w:rsidRPr="00CD1637">
        <w:rPr>
          <w:cs/>
        </w:rPr>
        <w:t>อนึ่งการกระทำให้บุคคลอื่นได้รับความเสียหายนี้ มีหลักในการวินิจฉัยความรับผิดว่าให้พิจารณาว่าบุคคลนั้นได้กระทำความผิดกฎหมายหรือไม่และความเสียหายเกิดจากการกระทำผิดนั้นหรือไม่ถ้าบุคคลนั้นทำผิดกฎหมายและเป็นเหตุให้เกิดความเสียหายบุคคลนั้นก็ต้องรับผิดจากฐานละเมิด</w:t>
      </w:r>
      <w:r w:rsidRPr="00CD1637">
        <w:t> </w:t>
      </w:r>
      <w:r w:rsidRPr="00CD1637">
        <w:br/>
        <w:t>               </w:t>
      </w:r>
      <w:r w:rsidRPr="00CD1637">
        <w:rPr>
          <w:cs/>
        </w:rPr>
        <w:t>ตัวอย่างเช่นจำเลยแจ้งให้กำนันจับรถยนต์บรรทุกของโจทย์ยึดไว้</w:t>
      </w:r>
      <w:r w:rsidRPr="00CD1637">
        <w:t> 39 </w:t>
      </w:r>
      <w:r w:rsidRPr="00CD1637">
        <w:rPr>
          <w:cs/>
        </w:rPr>
        <w:t>วันโดยจำเลยหาว่านาง</w:t>
      </w:r>
      <w:proofErr w:type="spellStart"/>
      <w:r w:rsidRPr="00CD1637">
        <w:rPr>
          <w:cs/>
        </w:rPr>
        <w:t>เน้ย</w:t>
      </w:r>
      <w:proofErr w:type="spellEnd"/>
      <w:r w:rsidRPr="00CD1637">
        <w:rPr>
          <w:cs/>
        </w:rPr>
        <w:t>เป็นคนร้ายลักข้าวที่บรรทุกอยู่ในรถยนต์ของโจทย์</w:t>
      </w:r>
      <w:proofErr w:type="spellStart"/>
      <w:r w:rsidRPr="00CD1637">
        <w:rPr>
          <w:cs/>
        </w:rPr>
        <w:t>ทั้งๆ</w:t>
      </w:r>
      <w:proofErr w:type="spellEnd"/>
      <w:r w:rsidRPr="00CD1637">
        <w:rPr>
          <w:cs/>
        </w:rPr>
        <w:t>ที่คนรถของโจทย์ได้แจ้งให้จำเลยทราบแล้วว่ารถคันนี้เป็นของโจทย์เพียงแต่มารับจ้างไม่เกี่ยวข้องกับข้าวเปลือกที่จำเลยกับนาย</w:t>
      </w:r>
      <w:proofErr w:type="spellStart"/>
      <w:r w:rsidRPr="00CD1637">
        <w:rPr>
          <w:cs/>
        </w:rPr>
        <w:t>เน้ย</w:t>
      </w:r>
      <w:proofErr w:type="spellEnd"/>
      <w:r w:rsidRPr="00CD1637">
        <w:rPr>
          <w:cs/>
        </w:rPr>
        <w:t>โต้เถียงสิทธิกันขออย่ายึดรถไว้ จำเลยไม่ยอมกลับแจ้งให้กำนันยึดรถของโจทย์ไว้ ศาลฎีกาวินิจฉัยว่าจำเลยเป็นผู้ยืนยันให้กำนันเป็นผู้ยึดรถซึ่งมิใช้ของนาย</w:t>
      </w:r>
      <w:proofErr w:type="spellStart"/>
      <w:r w:rsidRPr="00CD1637">
        <w:rPr>
          <w:cs/>
        </w:rPr>
        <w:t>เน้ย</w:t>
      </w:r>
      <w:proofErr w:type="spellEnd"/>
      <w:r w:rsidRPr="00CD1637">
        <w:rPr>
          <w:cs/>
        </w:rPr>
        <w:t>ผู้ต้องหามาเป็นของกลางโดยความจำเป็นและเป็นการแกล้งโจทย์โดยไม่สุจริต การกระทำของจำเลยเป็นการละเมิดต่อโจทย์จำเลยต้องรับผิด (ฎีกาที่</w:t>
      </w:r>
      <w:r w:rsidRPr="00CD1637">
        <w:t> 1447 /2503)</w:t>
      </w:r>
      <w:r w:rsidRPr="00CD1637">
        <w:br/>
      </w:r>
      <w:r w:rsidRPr="00CD1637">
        <w:br/>
      </w:r>
      <w:r w:rsidRPr="00CD1637">
        <w:rPr>
          <w:cs/>
        </w:rPr>
        <w:t>ค่าสินไหมทดแทนเพื่อการละเมิด</w:t>
      </w:r>
      <w:r w:rsidRPr="00CD1637">
        <w:t> :</w:t>
      </w:r>
      <w:r w:rsidRPr="00CD1637">
        <w:br/>
        <w:t>          </w:t>
      </w:r>
      <w:r w:rsidRPr="00CD1637">
        <w:rPr>
          <w:cs/>
        </w:rPr>
        <w:t>ค่าสินไหมทดแทนอันเกิดจากการละเมิด ซึ่งที่ได้รับความเสียหายจะพึงได้รับนั้นถ้าตกลงกันไม่ได้ก็ต้องดำเนินการฟ้องร้องต่อศาลศาลจะเป็นองค์กรกำหนดค่าสินไหมทดแทนโดยจะวินิจฉัยตามควรแก่พฤติการณ์และความร้ายแรงแห่งการละเมิด</w:t>
      </w:r>
      <w:r w:rsidRPr="00CD1637">
        <w:t> (</w:t>
      </w:r>
      <w:r w:rsidRPr="00CD1637">
        <w:rPr>
          <w:cs/>
        </w:rPr>
        <w:t>ป.พ.</w:t>
      </w:r>
      <w:proofErr w:type="spellStart"/>
      <w:r w:rsidRPr="00CD1637">
        <w:rPr>
          <w:cs/>
        </w:rPr>
        <w:t>พ.ม</w:t>
      </w:r>
      <w:proofErr w:type="spellEnd"/>
      <w:r w:rsidRPr="00CD1637">
        <w:rPr>
          <w:cs/>
        </w:rPr>
        <w:t>.</w:t>
      </w:r>
      <w:r w:rsidRPr="00CD1637">
        <w:t> 438)</w:t>
      </w:r>
      <w:r w:rsidRPr="00CD1637">
        <w:br/>
      </w:r>
      <w:r w:rsidRPr="00CD1637">
        <w:lastRenderedPageBreak/>
        <w:t>          </w:t>
      </w:r>
      <w:r w:rsidRPr="00CD1637">
        <w:rPr>
          <w:cs/>
        </w:rPr>
        <w:t>หลักทั่วไปโดยปกติค่าสินไหมทดแทนได้แก่การคืนทรัพย์สินอันผู้เสียหายต้องเสียไปเพราะการละเมิดหรือใช้ราคาทรัพย์สินรวมทั้งค่าเสียหายอันพึงบังคับให้ใช้เพื่อความเสียหายอย่าง</w:t>
      </w:r>
      <w:proofErr w:type="spellStart"/>
      <w:r w:rsidRPr="00CD1637">
        <w:rPr>
          <w:cs/>
        </w:rPr>
        <w:t>ใดๆ</w:t>
      </w:r>
      <w:proofErr w:type="spellEnd"/>
      <w:r w:rsidRPr="00CD1637">
        <w:rPr>
          <w:cs/>
        </w:rPr>
        <w:t>อันได้ก่อขึ้นนั้นด้วย</w:t>
      </w:r>
      <w:r w:rsidRPr="00CD1637">
        <w:t> </w:t>
      </w:r>
      <w:r w:rsidRPr="00CD1637">
        <w:br/>
        <w:t>         </w:t>
      </w:r>
      <w:r w:rsidRPr="00CD1637">
        <w:rPr>
          <w:cs/>
        </w:rPr>
        <w:t>ตัวอย่างเช่น นาย ก. ลักเอารถจักรยานยนต์รับจ้าง ราคา</w:t>
      </w:r>
      <w:r w:rsidRPr="00CD1637">
        <w:t> 50,000 </w:t>
      </w:r>
      <w:r w:rsidRPr="00CD1637">
        <w:rPr>
          <w:cs/>
        </w:rPr>
        <w:t>บาท ของนายข.ไปรถคันนี้ นาย ข. นำออกวิ่งรับจ้างได้วันละ</w:t>
      </w:r>
      <w:r w:rsidRPr="00CD1637">
        <w:t> 200 </w:t>
      </w:r>
      <w:r w:rsidRPr="00CD1637">
        <w:rPr>
          <w:cs/>
        </w:rPr>
        <w:t>บาท ดังนี้ค่าสินไหมทดแทนคือ นายก. ต้องคืนรถจักรยานยนต์ให้แก่นาย ข. ถ้าคืนไม่ได้ต้องใช้ราคารถ</w:t>
      </w:r>
      <w:r w:rsidRPr="00CD1637">
        <w:t> 50,000 </w:t>
      </w:r>
      <w:r w:rsidRPr="00CD1637">
        <w:rPr>
          <w:cs/>
        </w:rPr>
        <w:t>บาทแก่นายข. และนาย ข. ยังมีสิทธิเรียกค่าเสียหายวันละ</w:t>
      </w:r>
      <w:r w:rsidRPr="00CD1637">
        <w:t> 200 </w:t>
      </w:r>
      <w:r w:rsidRPr="00CD1637">
        <w:rPr>
          <w:cs/>
        </w:rPr>
        <w:t>บาทตั้งแต่วันละเมิดจนถึงวันฟ้องพร้อมทั้งค่าดอกเบี้ยตั้งแต่วันละเมิดจนถึงวันชำระหนี้ได้ด้วย</w:t>
      </w:r>
      <w:r w:rsidRPr="00CD1637">
        <w:br/>
      </w:r>
      <w:r w:rsidRPr="00CD1637">
        <w:rPr>
          <w:cs/>
        </w:rPr>
        <w:t>บางกรณีกฎหมายกำหนดค่าสินไหมทดแทนไว้โดยเฉพาะดังนี้</w:t>
      </w:r>
      <w:r w:rsidRPr="00CD1637">
        <w:br/>
        <w:t>          1. </w:t>
      </w:r>
      <w:r w:rsidRPr="00CD1637">
        <w:rPr>
          <w:cs/>
        </w:rPr>
        <w:t>ค่าสินไหมทดแทนในกรณีที่ทำให้เขาถึงตายผู้ทำละเมิดต้องใช้ค่าสินไหมทดแทนดังนี้</w:t>
      </w:r>
      <w:r w:rsidRPr="00CD1637">
        <w:t> </w:t>
      </w:r>
      <w:r w:rsidRPr="00CD1637">
        <w:br/>
        <w:t>                    (1) </w:t>
      </w:r>
      <w:r w:rsidRPr="00CD1637">
        <w:rPr>
          <w:cs/>
        </w:rPr>
        <w:t>ค่าปลงศพและค่าใช้จ่ายอันจำเป็นอย่างอื่น เช่นค่ารถบรรทุกศพ ค่าโลงศพค่าธรรมเนียมที่ต้องจ่ายให้วัด ค่าดอกไม้ค่าใช้จ่ายในการบำเพ็ญกุศล</w:t>
      </w:r>
      <w:r w:rsidRPr="00CD1637">
        <w:t> </w:t>
      </w:r>
      <w:r w:rsidRPr="00CD1637">
        <w:br/>
        <w:t>                    (2) </w:t>
      </w:r>
      <w:r w:rsidRPr="00CD1637">
        <w:rPr>
          <w:cs/>
        </w:rPr>
        <w:t>ค่าขาดไร้อุปการะต้องเป็นกรณีค่าขาดอุปการะตามกฎหมายเช่นบิดามารดามีหน้าที่อุปการะเลี้ยงดูบุตรผู้เยาว์บุตรมีหน้าที่อุปการะเลี้ยงดูบิดามารดา เป็นต้น</w:t>
      </w:r>
      <w:r w:rsidRPr="00CD1637">
        <w:t> </w:t>
      </w:r>
      <w:r w:rsidRPr="00CD1637">
        <w:br/>
        <w:t>                    (3) </w:t>
      </w:r>
      <w:r w:rsidRPr="00CD1637">
        <w:rPr>
          <w:cs/>
        </w:rPr>
        <w:t>ค่าขาดแรงงานถ้าผู้ตายมีความผูกพันตามกฎหมายจะต้องทำการงานให้เป็นคุณแก่บุคคลภายนอกแก่ครัวเรือนหรืออุตสาหกรรมของบุคคลภายนอกผู้ทำละเมิดจะต้องชดใช้ค่าขาดแรงงานให้แก่บุคคลภายนอกด้วย</w:t>
      </w:r>
      <w:r w:rsidRPr="00CD1637">
        <w:t> </w:t>
      </w:r>
      <w:r w:rsidRPr="00CD1637">
        <w:br/>
        <w:t>                    (4) </w:t>
      </w:r>
      <w:r w:rsidRPr="00CD1637">
        <w:rPr>
          <w:cs/>
        </w:rPr>
        <w:t>ถ้ายังไม่ตายทันที เรียกค่ารักษาพยาบาล และค่าประโยชน์ทำมาหากินได้เพราะไม่สามารถประกอบการงานได้</w:t>
      </w:r>
      <w:r w:rsidRPr="00CD1637">
        <w:br/>
        <w:t>          2. </w:t>
      </w:r>
      <w:r w:rsidRPr="00CD1637">
        <w:rPr>
          <w:cs/>
        </w:rPr>
        <w:t>ค่าสินไหมทดแทนในกรณีทำให้เขาเสียหายแก่ร่างกายหรืออนามัยผู้ทำละเมิดต้องใช้ค่าสินไหมทดแทนให้แก่ผู้เสียหาย</w:t>
      </w:r>
      <w:r w:rsidRPr="00CD1637">
        <w:t> </w:t>
      </w:r>
      <w:r w:rsidRPr="00CD1637">
        <w:br/>
        <w:t>                    (1) </w:t>
      </w:r>
      <w:r w:rsidRPr="00CD1637">
        <w:rPr>
          <w:cs/>
        </w:rPr>
        <w:t>ค่ารักษาพยาบาลและค่าใช้จ่ายอันจำเป็น</w:t>
      </w:r>
      <w:r w:rsidRPr="00CD1637">
        <w:br/>
        <w:t>                    (2) </w:t>
      </w:r>
      <w:r w:rsidRPr="00CD1637">
        <w:rPr>
          <w:cs/>
        </w:rPr>
        <w:t>ค่าขาดประโยชน์ทำมาหาได้ในระหว่างเจ็บป่วย</w:t>
      </w:r>
      <w:r w:rsidRPr="00CD1637">
        <w:t> </w:t>
      </w:r>
      <w:r w:rsidRPr="00CD1637">
        <w:br/>
        <w:t>                    (3) </w:t>
      </w:r>
      <w:r w:rsidRPr="00CD1637">
        <w:rPr>
          <w:cs/>
        </w:rPr>
        <w:t>ค่าเสียหายเพื่อการที่เสียความสามารถประกอบการงาน ทั้งเวลาปัจจุบันและอนาคต เช่นผู้เสียหายถูกทำร้ายร่างกายจนพิการไม่สามารถประกอบการงานได้</w:t>
      </w:r>
      <w:r w:rsidRPr="00CD1637">
        <w:t> </w:t>
      </w:r>
      <w:r w:rsidRPr="00CD1637">
        <w:br/>
        <w:t>                    (4) </w:t>
      </w:r>
      <w:r w:rsidRPr="00CD1637">
        <w:rPr>
          <w:cs/>
        </w:rPr>
        <w:t>ค่าเสียหายที่ขาดแรงงานในครัวเรือนหรืออุตสาหกรรมของคนภายนอก</w:t>
      </w:r>
      <w:r w:rsidRPr="00CD1637">
        <w:t> </w:t>
      </w:r>
      <w:r w:rsidRPr="00CD1637">
        <w:br/>
        <w:t>                    (5) </w:t>
      </w:r>
      <w:r w:rsidRPr="00CD1637">
        <w:rPr>
          <w:cs/>
        </w:rPr>
        <w:t>ค่าเสียหายอย่างอื่นอันมิใช่ตัวเงิน เช่น ค่าสินไหมที่ต้องตัดขาหน้าเสียโฉมติดตัว ขาพิการ ค่าเสียอนามัยที่ต้องนอนทรมาน เป็นต้น</w:t>
      </w:r>
    </w:p>
    <w:p w:rsidR="00155262" w:rsidRPr="00CD1637" w:rsidRDefault="00155262" w:rsidP="00CD1637"/>
    <w:sectPr w:rsidR="00155262" w:rsidRPr="00CD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785692"/>
    <w:rsid w:val="009A1D2A"/>
    <w:rsid w:val="009C3E73"/>
    <w:rsid w:val="00B20915"/>
    <w:rsid w:val="00B632C3"/>
    <w:rsid w:val="00CD1637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2021-02-12T02:06:00Z</dcterms:created>
  <dcterms:modified xsi:type="dcterms:W3CDTF">2021-02-12T02:06:00Z</dcterms:modified>
</cp:coreProperties>
</file>